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7d886ba"/>
        <w:tblW w:w="0" w:type="auto"/>
        <w:tblInd w:w="0" w:type="dxa"/>
        <w:tblLook w:val="04A0" w:firstRow="1" w:lastRow="0" w:firstColumn="1" w:lastColumn="0" w:noHBand="0" w:noVBand="1"/>
      </w:tblPr>
      <w:tblGrid>
        <w:gridCol w:w="1700"/>
        <w:gridCol w:w="5102"/>
        <w:gridCol w:w="3685"/>
      </w:tblGrid>
      <w:tr w:rsidR="00C27D84">
        <w:trPr>
          <w:trHeight w:val="14"/>
        </w:trPr>
        <w:tc>
          <w:tcPr>
            <w:tcW w:w="1700" w:type="dxa"/>
            <w:noWrap/>
          </w:tcPr>
          <w:p w:rsidR="00C27D84" w:rsidRDefault="00F337EC">
            <w:pPr>
              <w:pStyle w:val="leftaligned"/>
            </w:pPr>
            <w:r>
              <w:rPr>
                <w:noProof/>
              </w:rPr>
              <w:drawing>
                <wp:inline distT="0" distB="0" distL="0" distR="0">
                  <wp:extent cx="828675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C27D84" w:rsidRDefault="00FB0C55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C27D84" w:rsidRDefault="00FB0C55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C27D84" w:rsidRDefault="00FB0C55">
            <w:pPr>
              <w:pStyle w:val="leftaligned"/>
            </w:pP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подручје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Вишег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Крагујевцу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Привредног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Крагујевцу</w:t>
            </w:r>
            <w:proofErr w:type="spellEnd"/>
          </w:p>
          <w:p w:rsidR="00C27D84" w:rsidRDefault="00FB0C55">
            <w:pPr>
              <w:pStyle w:val="leftaligned"/>
            </w:pPr>
            <w:proofErr w:type="spellStart"/>
            <w:r>
              <w:rPr>
                <w:b/>
                <w:bCs/>
              </w:rPr>
              <w:t>Књаза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Милоша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>. 86/29</w:t>
            </w:r>
          </w:p>
          <w:p w:rsidR="00C27D84" w:rsidRDefault="00FB0C55">
            <w:pPr>
              <w:pStyle w:val="leftaligned"/>
            </w:pPr>
            <w:proofErr w:type="spellStart"/>
            <w:r>
              <w:rPr>
                <w:b/>
                <w:bCs/>
              </w:rPr>
              <w:t>Аранђеловац</w:t>
            </w:r>
            <w:proofErr w:type="spellEnd"/>
          </w:p>
          <w:p w:rsidR="00C27D84" w:rsidRDefault="00FB0C55">
            <w:pPr>
              <w:pStyle w:val="leftaligned"/>
            </w:pPr>
            <w:proofErr w:type="spellStart"/>
            <w:r>
              <w:rPr>
                <w:b/>
                <w:bCs/>
              </w:rPr>
              <w:t>Посл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>. И</w:t>
            </w:r>
            <w:r w:rsidR="00F337EC">
              <w:rPr>
                <w:b/>
                <w:bCs/>
                <w:lang w:val="sr-Cyrl-RS"/>
              </w:rPr>
              <w:t>.</w:t>
            </w:r>
            <w:proofErr w:type="spellStart"/>
            <w:r w:rsidR="00F337EC">
              <w:rPr>
                <w:b/>
                <w:bCs/>
              </w:rPr>
              <w:t>Ив</w:t>
            </w:r>
            <w:proofErr w:type="spellEnd"/>
            <w:r>
              <w:rPr>
                <w:b/>
                <w:bCs/>
              </w:rPr>
              <w:t xml:space="preserve"> 187/24</w:t>
            </w:r>
          </w:p>
          <w:p w:rsidR="00C27D84" w:rsidRDefault="00FB0C55">
            <w:pPr>
              <w:pStyle w:val="leftaligned"/>
            </w:pPr>
            <w:proofErr w:type="spellStart"/>
            <w:r>
              <w:rPr>
                <w:b/>
                <w:bCs/>
              </w:rPr>
              <w:t>Дана</w:t>
            </w:r>
            <w:proofErr w:type="spellEnd"/>
            <w:r>
              <w:rPr>
                <w:b/>
                <w:bCs/>
              </w:rPr>
              <w:t xml:space="preserve"> 21.04.2026. </w:t>
            </w:r>
            <w:proofErr w:type="spellStart"/>
            <w:r>
              <w:rPr>
                <w:b/>
                <w:bCs/>
              </w:rPr>
              <w:t>године</w:t>
            </w:r>
            <w:proofErr w:type="spellEnd"/>
          </w:p>
        </w:tc>
        <w:tc>
          <w:tcPr>
            <w:tcW w:w="3685" w:type="dxa"/>
            <w:noWrap/>
          </w:tcPr>
          <w:p w:rsidR="00C27D84" w:rsidRDefault="00C27D84">
            <w:pPr>
              <w:pStyle w:val="rightaligned"/>
            </w:pPr>
          </w:p>
        </w:tc>
      </w:tr>
    </w:tbl>
    <w:p w:rsidR="00C27D84" w:rsidRDefault="00C27D84"/>
    <w:p w:rsidR="00C27D84" w:rsidRDefault="00FB0C55" w:rsidP="00D32045">
      <w:pPr>
        <w:pStyle w:val="indented"/>
        <w:ind w:firstLine="0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ИИВ-1309/2024 </w:t>
      </w:r>
      <w:proofErr w:type="spellStart"/>
      <w:r>
        <w:t>од</w:t>
      </w:r>
      <w:proofErr w:type="spellEnd"/>
      <w:r>
        <w:t xml:space="preserve"> 28.10.2024.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Banca Intesa A.D. Beograd,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Милентија</w:t>
      </w:r>
      <w:proofErr w:type="spellEnd"/>
      <w:r>
        <w:t xml:space="preserve"> </w:t>
      </w:r>
      <w:proofErr w:type="spellStart"/>
      <w:r>
        <w:t>Поповића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7Б, МБ 07759231, ПИБ 100001159,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Вељко</w:t>
      </w:r>
      <w:proofErr w:type="spellEnd"/>
      <w:r>
        <w:t xml:space="preserve"> </w:t>
      </w:r>
      <w:proofErr w:type="spellStart"/>
      <w:r>
        <w:t>Шиљковић</w:t>
      </w:r>
      <w:proofErr w:type="spellEnd"/>
      <w:r>
        <w:t xml:space="preserve">,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Војислава</w:t>
      </w:r>
      <w:proofErr w:type="spellEnd"/>
      <w:r>
        <w:t xml:space="preserve"> </w:t>
      </w:r>
      <w:proofErr w:type="spellStart"/>
      <w:r>
        <w:t>Калановића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002/6 </w:t>
      </w:r>
      <w:proofErr w:type="spellStart"/>
      <w:r>
        <w:t>улаз</w:t>
      </w:r>
      <w:proofErr w:type="spellEnd"/>
      <w:r>
        <w:t xml:space="preserve"> 2, ЈМБГ 1601972720019,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тачка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106/2015, 106/2016 - </w:t>
      </w:r>
      <w:proofErr w:type="spellStart"/>
      <w:r>
        <w:t>аутентичнотумачење</w:t>
      </w:r>
      <w:proofErr w:type="spellEnd"/>
      <w:r>
        <w:t xml:space="preserve">, 113/2017 –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54/2019), </w:t>
      </w:r>
      <w:proofErr w:type="spellStart"/>
      <w:r>
        <w:t>члана</w:t>
      </w:r>
      <w:proofErr w:type="spellEnd"/>
      <w:r>
        <w:t xml:space="preserve"> 180. и </w:t>
      </w:r>
      <w:proofErr w:type="spellStart"/>
      <w:r>
        <w:t>члана</w:t>
      </w:r>
      <w:proofErr w:type="spellEnd"/>
      <w:r>
        <w:t xml:space="preserve"> 181.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21.04.2026.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C27D84" w:rsidRDefault="00FB0C55">
      <w:pPr>
        <w:pStyle w:val="heading11"/>
      </w:pPr>
      <w:bookmarkStart w:id="0" w:name="_Toc0"/>
      <w:r>
        <w:t>З А К Љ У Ч А К</w:t>
      </w:r>
      <w:bookmarkEnd w:id="0"/>
    </w:p>
    <w:p w:rsidR="00C27D84" w:rsidRDefault="00FB0C55">
      <w:pPr>
        <w:pStyle w:val="heading12"/>
      </w:pPr>
      <w:bookmarkStart w:id="1" w:name="_Toc1"/>
      <w:r>
        <w:t>О ДОДЕЉИВАЊУ НЕПОКРЕТНОСТИ</w:t>
      </w:r>
      <w:bookmarkEnd w:id="1"/>
    </w:p>
    <w:p w:rsidR="00C27D84" w:rsidRDefault="00C27D84"/>
    <w:p w:rsidR="00C27D84" w:rsidRDefault="00FB0C55">
      <w:pPr>
        <w:pStyle w:val="nonindented"/>
      </w:pPr>
      <w:r>
        <w:rPr>
          <w:b/>
          <w:bCs/>
        </w:rPr>
        <w:t>I ДОДЕЉУЈУ СЕ НЕПОКРЕТНОСТИ</w:t>
      </w:r>
      <w:r>
        <w:t xml:space="preserve"> и </w:t>
      </w:r>
      <w:proofErr w:type="spellStart"/>
      <w:r>
        <w:t>то</w:t>
      </w:r>
      <w:proofErr w:type="spellEnd"/>
      <w:r>
        <w:t>:</w:t>
      </w:r>
    </w:p>
    <w:p w:rsidR="00C27D84" w:rsidRDefault="0035223A">
      <w:pPr>
        <w:pStyle w:val="justify"/>
        <w:numPr>
          <w:ilvl w:val="0"/>
          <w:numId w:val="4"/>
        </w:numPr>
      </w:pPr>
      <w:r>
        <w:rPr>
          <w:lang w:val="sr-Cyrl-RS"/>
        </w:rPr>
        <w:t xml:space="preserve">Двоипособан </w:t>
      </w:r>
      <w:r w:rsidR="00D32045">
        <w:rPr>
          <w:lang w:val="sr-Cyrl-RS"/>
        </w:rPr>
        <w:t>стан,</w:t>
      </w:r>
      <w:r>
        <w:rPr>
          <w:lang w:val="sr-Cyrl-RS"/>
        </w:rPr>
        <w:t xml:space="preserve"> који се налази у објекту број 1</w:t>
      </w:r>
      <w:r w:rsidR="00D32045">
        <w:rPr>
          <w:lang w:val="sr-Cyrl-RS"/>
        </w:rPr>
        <w:t xml:space="preserve">, број улаза 2, евиденцијски број 29, број посебног дела објекта 6/2, површине 64 м2, </w:t>
      </w:r>
      <w:r>
        <w:rPr>
          <w:lang w:val="sr-Cyrl-RS"/>
        </w:rPr>
        <w:t xml:space="preserve">изграђен </w:t>
      </w:r>
      <w:r w:rsidR="00D32045">
        <w:rPr>
          <w:lang w:val="sr-Cyrl-RS"/>
        </w:rPr>
        <w:t>на кп.бр. 4805/0, општина Крагујевац, КО Крагујевац 1 у приватној својини Миленка Јевтића из Крагујевца, ул. Томе Вучића 29, ЈМБГ 1409953782072 са обимом удела 1/1.</w:t>
      </w:r>
    </w:p>
    <w:p w:rsidR="00C27D84" w:rsidRDefault="00FB0C55">
      <w:pPr>
        <w:pStyle w:val="nonindented"/>
      </w:pPr>
      <w:proofErr w:type="spellStart"/>
      <w:r>
        <w:t>најповољнијем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Предраг</w:t>
      </w:r>
      <w:proofErr w:type="spellEnd"/>
      <w:r>
        <w:t xml:space="preserve"> </w:t>
      </w:r>
      <w:proofErr w:type="spellStart"/>
      <w:r>
        <w:t>Митровић</w:t>
      </w:r>
      <w:proofErr w:type="spellEnd"/>
      <w:r>
        <w:t xml:space="preserve">, </w:t>
      </w:r>
      <w:proofErr w:type="spellStart"/>
      <w:r>
        <w:t>Коњевићи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Пр</w:t>
      </w:r>
      <w:r w:rsidR="00D32045">
        <w:t>уга</w:t>
      </w:r>
      <w:proofErr w:type="spellEnd"/>
      <w:r w:rsidR="00D32045">
        <w:t xml:space="preserve"> </w:t>
      </w:r>
      <w:proofErr w:type="spellStart"/>
      <w:r w:rsidR="00D32045">
        <w:t>бр</w:t>
      </w:r>
      <w:proofErr w:type="spellEnd"/>
      <w:r w:rsidR="00D32045">
        <w:t>. 38, ЈМБГ 2106981914783,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r w:rsidR="00D32045" w:rsidRPr="00D32045">
        <w:rPr>
          <w:b/>
          <w:lang w:val="sr-Cyrl-RS"/>
        </w:rPr>
        <w:t>8.914.066,70</w:t>
      </w:r>
      <w:r w:rsidRPr="00D32045">
        <w:rPr>
          <w:b/>
        </w:rPr>
        <w:t xml:space="preserve"> </w:t>
      </w:r>
      <w:proofErr w:type="spellStart"/>
      <w:r w:rsidRPr="00D32045">
        <w:rPr>
          <w:b/>
        </w:rPr>
        <w:t>динара</w:t>
      </w:r>
      <w:proofErr w:type="spellEnd"/>
      <w:r>
        <w:t>.</w:t>
      </w:r>
    </w:p>
    <w:p w:rsidR="00C27D84" w:rsidRDefault="00FB0C55">
      <w:pPr>
        <w:pStyle w:val="nonindented"/>
      </w:pPr>
      <w:r>
        <w:rPr>
          <w:b/>
          <w:bCs/>
        </w:rPr>
        <w:t>II ОДРЕЂУЈЕ СЕ НАЈПОВОЉНИЈЕМ ПОНУДИОЦУ РОК</w:t>
      </w:r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</w:t>
      </w:r>
      <w:proofErr w:type="spellEnd"/>
      <w:r w:rsidR="0035223A">
        <w:rPr>
          <w:lang w:val="sr-Cyrl-RS"/>
        </w:rPr>
        <w:t>стављања</w:t>
      </w:r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преосталу</w:t>
      </w:r>
      <w:proofErr w:type="spellEnd"/>
      <w:r>
        <w:t xml:space="preserve"> </w:t>
      </w:r>
      <w:proofErr w:type="spellStart"/>
      <w:r>
        <w:t>укупну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D32045" w:rsidRPr="00D32045">
        <w:rPr>
          <w:b/>
          <w:lang w:val="sr-Cyrl-RS"/>
        </w:rPr>
        <w:t>7.177.560,20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динара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умањен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положеног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r w:rsidR="0035223A">
        <w:rPr>
          <w:lang w:val="sr-Cyrl-RS"/>
        </w:rPr>
        <w:t xml:space="preserve">депозитни </w:t>
      </w:r>
      <w:bookmarkStart w:id="2" w:name="_GoBack"/>
      <w:bookmarkEnd w:id="2"/>
      <w:proofErr w:type="spellStart"/>
      <w:r>
        <w:t>рачун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Видоја</w:t>
      </w:r>
      <w:proofErr w:type="spellEnd"/>
      <w:r>
        <w:t xml:space="preserve"> </w:t>
      </w:r>
      <w:proofErr w:type="spellStart"/>
      <w:r>
        <w:t>Стојковића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</w:t>
      </w:r>
      <w:proofErr w:type="spellEnd"/>
      <w:r>
        <w:t xml:space="preserve"> </w:t>
      </w:r>
      <w:r>
        <w:rPr>
          <w:b/>
          <w:bCs/>
        </w:rPr>
        <w:t>ИИВ 187/24</w:t>
      </w:r>
      <w:r>
        <w:t>.</w:t>
      </w:r>
    </w:p>
    <w:p w:rsidR="00C27D84" w:rsidRDefault="00FB0C55">
      <w:pPr>
        <w:pStyle w:val="Heading1"/>
      </w:pPr>
      <w:bookmarkStart w:id="3" w:name="_Toc2"/>
      <w:r>
        <w:t>О б р а з л о ж е њ е</w:t>
      </w:r>
      <w:bookmarkEnd w:id="3"/>
    </w:p>
    <w:p w:rsidR="00C27D84" w:rsidRDefault="00D32045">
      <w:pPr>
        <w:pStyle w:val="nonindented"/>
      </w:pPr>
      <w:proofErr w:type="spellStart"/>
      <w:r>
        <w:t>Дана</w:t>
      </w:r>
      <w:proofErr w:type="spellEnd"/>
      <w:r>
        <w:t xml:space="preserve"> 09</w:t>
      </w:r>
      <w:r w:rsidR="00FB0C55">
        <w:t xml:space="preserve">.04.2026. </w:t>
      </w:r>
      <w:proofErr w:type="spellStart"/>
      <w:r w:rsidR="00FB0C55">
        <w:t>године</w:t>
      </w:r>
      <w:proofErr w:type="spellEnd"/>
      <w:r w:rsidR="00FB0C55">
        <w:t xml:space="preserve"> </w:t>
      </w:r>
      <w:proofErr w:type="spellStart"/>
      <w:r w:rsidR="00FB0C55">
        <w:t>одржана</w:t>
      </w:r>
      <w:proofErr w:type="spellEnd"/>
      <w:r w:rsidR="00FB0C55">
        <w:t xml:space="preserve"> </w:t>
      </w:r>
      <w:proofErr w:type="spellStart"/>
      <w:r w:rsidR="00FB0C55">
        <w:t>је</w:t>
      </w:r>
      <w:proofErr w:type="spellEnd"/>
      <w:r w:rsidR="00FB0C55">
        <w:t xml:space="preserve"> </w:t>
      </w:r>
      <w:proofErr w:type="spellStart"/>
      <w:r w:rsidR="00FB0C55">
        <w:t>прва</w:t>
      </w:r>
      <w:proofErr w:type="spellEnd"/>
      <w:r w:rsidR="00FB0C55">
        <w:t xml:space="preserve"> </w:t>
      </w:r>
      <w:proofErr w:type="spellStart"/>
      <w:r w:rsidR="00FB0C55">
        <w:t>електронск</w:t>
      </w:r>
      <w:r>
        <w:t>а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Извештаје</w:t>
      </w:r>
      <w:r w:rsidR="00FB0C55">
        <w:t>м</w:t>
      </w:r>
      <w:proofErr w:type="spellEnd"/>
      <w:r w:rsidR="00FB0C55">
        <w:t xml:space="preserve"> </w:t>
      </w:r>
      <w:proofErr w:type="spellStart"/>
      <w:r w:rsidR="00FB0C55">
        <w:t>који</w:t>
      </w:r>
      <w:proofErr w:type="spellEnd"/>
      <w:r w:rsidR="00FB0C55">
        <w:t xml:space="preserve"> </w:t>
      </w:r>
      <w:proofErr w:type="spellStart"/>
      <w:r w:rsidR="00FB0C55">
        <w:t>је</w:t>
      </w:r>
      <w:proofErr w:type="spellEnd"/>
      <w:r w:rsidR="00FB0C55">
        <w:t xml:space="preserve"> </w:t>
      </w:r>
      <w:proofErr w:type="spellStart"/>
      <w:r w:rsidR="00FB0C55">
        <w:t>јавни</w:t>
      </w:r>
      <w:proofErr w:type="spellEnd"/>
      <w:r w:rsidR="00FB0C55">
        <w:t xml:space="preserve"> </w:t>
      </w:r>
      <w:proofErr w:type="spellStart"/>
      <w:r w:rsidR="00FB0C55">
        <w:t>извршитељ</w:t>
      </w:r>
      <w:proofErr w:type="spellEnd"/>
      <w:r w:rsidR="00FB0C55">
        <w:t xml:space="preserve"> </w:t>
      </w:r>
      <w:proofErr w:type="spellStart"/>
      <w:r w:rsidR="00FB0C55">
        <w:t>запримио</w:t>
      </w:r>
      <w:proofErr w:type="spellEnd"/>
      <w:r w:rsidR="00FB0C55">
        <w:t xml:space="preserve"> </w:t>
      </w:r>
      <w:proofErr w:type="spellStart"/>
      <w:r w:rsidR="00FB0C55">
        <w:t>од</w:t>
      </w:r>
      <w:proofErr w:type="spellEnd"/>
      <w:r w:rsidR="00FB0C55">
        <w:t xml:space="preserve"> </w:t>
      </w:r>
      <w:proofErr w:type="spellStart"/>
      <w:r w:rsidR="00FB0C55">
        <w:t>Министарства</w:t>
      </w:r>
      <w:proofErr w:type="spellEnd"/>
      <w:r w:rsidR="00FB0C55">
        <w:t xml:space="preserve"> </w:t>
      </w:r>
      <w:proofErr w:type="spellStart"/>
      <w:r w:rsidR="00FB0C55">
        <w:t>правде</w:t>
      </w:r>
      <w:proofErr w:type="spellEnd"/>
      <w:r w:rsidR="00FB0C55">
        <w:t xml:space="preserve"> </w:t>
      </w:r>
      <w:proofErr w:type="spellStart"/>
      <w:r w:rsidR="00FB0C55">
        <w:t>утврђено</w:t>
      </w:r>
      <w:proofErr w:type="spellEnd"/>
      <w:r w:rsidR="00FB0C55">
        <w:t xml:space="preserve"> </w:t>
      </w:r>
      <w:proofErr w:type="spellStart"/>
      <w:r w:rsidR="00FB0C55">
        <w:t>да</w:t>
      </w:r>
      <w:proofErr w:type="spellEnd"/>
      <w:r w:rsidR="00FB0C55">
        <w:t xml:space="preserve"> </w:t>
      </w:r>
      <w:proofErr w:type="spellStart"/>
      <w:r w:rsidR="00FB0C55">
        <w:t>је</w:t>
      </w:r>
      <w:proofErr w:type="spellEnd"/>
      <w:r w:rsidR="00FB0C55">
        <w:t xml:space="preserve"> </w:t>
      </w:r>
      <w:proofErr w:type="spellStart"/>
      <w:r w:rsidR="00FB0C55">
        <w:t>Предраг</w:t>
      </w:r>
      <w:proofErr w:type="spellEnd"/>
      <w:r w:rsidR="00FB0C55">
        <w:t xml:space="preserve"> </w:t>
      </w:r>
      <w:proofErr w:type="spellStart"/>
      <w:r w:rsidR="00FB0C55">
        <w:t>Митровић</w:t>
      </w:r>
      <w:proofErr w:type="spellEnd"/>
      <w:r w:rsidR="00FB0C55">
        <w:t xml:space="preserve">, </w:t>
      </w:r>
      <w:proofErr w:type="spellStart"/>
      <w:r w:rsidR="00FB0C55">
        <w:t>Коњевићи</w:t>
      </w:r>
      <w:proofErr w:type="spellEnd"/>
      <w:r w:rsidR="00FB0C55">
        <w:t xml:space="preserve">, </w:t>
      </w:r>
      <w:proofErr w:type="spellStart"/>
      <w:r w:rsidR="00FB0C55">
        <w:t>ул</w:t>
      </w:r>
      <w:proofErr w:type="spellEnd"/>
      <w:r w:rsidR="00FB0C55">
        <w:t xml:space="preserve">. </w:t>
      </w:r>
      <w:proofErr w:type="spellStart"/>
      <w:r w:rsidR="00FB0C55">
        <w:t>Стара</w:t>
      </w:r>
      <w:proofErr w:type="spellEnd"/>
      <w:r w:rsidR="00FB0C55">
        <w:t xml:space="preserve"> </w:t>
      </w:r>
      <w:proofErr w:type="spellStart"/>
      <w:r w:rsidR="00FB0C55">
        <w:t>Пруга</w:t>
      </w:r>
      <w:proofErr w:type="spellEnd"/>
      <w:r w:rsidR="00FB0C55">
        <w:t xml:space="preserve"> </w:t>
      </w:r>
      <w:proofErr w:type="spellStart"/>
      <w:r w:rsidR="00FB0C55">
        <w:t>бр</w:t>
      </w:r>
      <w:proofErr w:type="spellEnd"/>
      <w:r w:rsidR="00FB0C55">
        <w:t xml:space="preserve">. 38, ЈМБГ 2106981914783, </w:t>
      </w:r>
      <w:proofErr w:type="spellStart"/>
      <w:r w:rsidR="00FB0C55">
        <w:t>дао</w:t>
      </w:r>
      <w:proofErr w:type="spellEnd"/>
      <w:r w:rsidR="00FB0C55">
        <w:t xml:space="preserve"> </w:t>
      </w:r>
      <w:proofErr w:type="spellStart"/>
      <w:r w:rsidR="00FB0C55">
        <w:t>најповољнију</w:t>
      </w:r>
      <w:proofErr w:type="spellEnd"/>
      <w:r w:rsidR="00FB0C55">
        <w:t xml:space="preserve"> </w:t>
      </w:r>
      <w:proofErr w:type="spellStart"/>
      <w:r w:rsidR="00FB0C55">
        <w:t>понуду</w:t>
      </w:r>
      <w:proofErr w:type="spellEnd"/>
      <w:r w:rsidR="00FB0C55">
        <w:t xml:space="preserve"> у </w:t>
      </w:r>
      <w:proofErr w:type="spellStart"/>
      <w:r w:rsidR="00FB0C55">
        <w:t>износу</w:t>
      </w:r>
      <w:proofErr w:type="spellEnd"/>
      <w:r w:rsidR="00FB0C55">
        <w:t xml:space="preserve"> </w:t>
      </w:r>
      <w:proofErr w:type="spellStart"/>
      <w:r w:rsidR="00FB0C55">
        <w:t>од</w:t>
      </w:r>
      <w:proofErr w:type="spellEnd"/>
      <w:r w:rsidR="00FB0C55">
        <w:t xml:space="preserve"> </w:t>
      </w:r>
      <w:r>
        <w:rPr>
          <w:lang w:val="sr-Cyrl-RS"/>
        </w:rPr>
        <w:t>8.914.066,70</w:t>
      </w:r>
      <w:r w:rsidR="00FB0C55">
        <w:t xml:space="preserve"> </w:t>
      </w:r>
      <w:proofErr w:type="spellStart"/>
      <w:r w:rsidR="00FB0C55">
        <w:t>динара</w:t>
      </w:r>
      <w:proofErr w:type="spellEnd"/>
      <w:r w:rsidR="00FB0C55">
        <w:t>.</w:t>
      </w:r>
    </w:p>
    <w:p w:rsidR="00C27D84" w:rsidRDefault="00FB0C55">
      <w:pPr>
        <w:pStyle w:val="nonindented"/>
      </w:pPr>
      <w:proofErr w:type="spellStart"/>
      <w:r>
        <w:t>Чланом</w:t>
      </w:r>
      <w:proofErr w:type="spellEnd"/>
      <w:r>
        <w:t xml:space="preserve"> 180. </w:t>
      </w:r>
      <w:proofErr w:type="spellStart"/>
      <w:r>
        <w:t>став</w:t>
      </w:r>
      <w:proofErr w:type="spellEnd"/>
      <w:r>
        <w:t xml:space="preserve"> 1. ЗИО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могућег</w:t>
      </w:r>
      <w:proofErr w:type="spellEnd"/>
      <w:r>
        <w:t xml:space="preserve"> </w:t>
      </w:r>
      <w:proofErr w:type="spellStart"/>
      <w:r>
        <w:t>изјашњења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C27D84" w:rsidRDefault="00FB0C55">
      <w:pPr>
        <w:pStyle w:val="nonindented"/>
      </w:pPr>
      <w:proofErr w:type="spellStart"/>
      <w:r>
        <w:t>Чланом</w:t>
      </w:r>
      <w:proofErr w:type="spellEnd"/>
      <w:r>
        <w:t xml:space="preserve"> 181. ЗИО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ссадржи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пословно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најповољнија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>.</w:t>
      </w:r>
    </w:p>
    <w:p w:rsidR="00C27D84" w:rsidRDefault="00FB0C55">
      <w:pPr>
        <w:pStyle w:val="nonindented"/>
      </w:pPr>
      <w:r>
        <w:t xml:space="preserve">У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додељена</w:t>
      </w:r>
      <w:proofErr w:type="spellEnd"/>
      <w:r>
        <w:t xml:space="preserve"> </w:t>
      </w:r>
      <w:proofErr w:type="spellStart"/>
      <w:r>
        <w:t>понудиицу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</w:t>
      </w:r>
      <w:proofErr w:type="spellStart"/>
      <w:r>
        <w:t>непосредну</w:t>
      </w:r>
      <w:proofErr w:type="spellEnd"/>
      <w:r>
        <w:t xml:space="preserve"> </w:t>
      </w:r>
      <w:proofErr w:type="spellStart"/>
      <w:r>
        <w:t>нижу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(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понудиицу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нижу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(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),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у </w:t>
      </w:r>
      <w:proofErr w:type="spellStart"/>
      <w:r>
        <w:t>закључку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куоује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>.</w:t>
      </w:r>
    </w:p>
    <w:p w:rsidR="00C27D84" w:rsidRDefault="00FB0C55">
      <w:pPr>
        <w:pStyle w:val="nonindented"/>
      </w:pP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одлучио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изреци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>.</w:t>
      </w:r>
    </w:p>
    <w:p w:rsidR="00C27D84" w:rsidRDefault="00C27D84"/>
    <w:tbl>
      <w:tblPr>
        <w:tblStyle w:val="68215ec6"/>
        <w:tblW w:w="0" w:type="auto"/>
        <w:tblInd w:w="0" w:type="dxa"/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C27D84">
        <w:trPr>
          <w:trHeight w:val="14"/>
        </w:trPr>
        <w:tc>
          <w:tcPr>
            <w:tcW w:w="4535" w:type="dxa"/>
            <w:noWrap/>
          </w:tcPr>
          <w:p w:rsidR="00C27D84" w:rsidRDefault="00FB0C55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C27D84" w:rsidRDefault="00FB0C55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лек</w:t>
            </w:r>
            <w:proofErr w:type="spellEnd"/>
            <w:r>
              <w:t>.</w:t>
            </w:r>
          </w:p>
        </w:tc>
        <w:tc>
          <w:tcPr>
            <w:tcW w:w="2267" w:type="dxa"/>
            <w:noWrap/>
          </w:tcPr>
          <w:p w:rsidR="00C27D84" w:rsidRDefault="00C27D84">
            <w:pPr>
              <w:pStyle w:val="leftaligned"/>
            </w:pPr>
          </w:p>
        </w:tc>
        <w:tc>
          <w:tcPr>
            <w:tcW w:w="3401" w:type="dxa"/>
            <w:noWrap/>
          </w:tcPr>
          <w:p w:rsidR="00C27D84" w:rsidRDefault="00FB0C55">
            <w:pPr>
              <w:pStyle w:val="centeraligned"/>
            </w:pPr>
            <w:proofErr w:type="spellStart"/>
            <w:r>
              <w:rPr>
                <w:b/>
                <w:bCs/>
              </w:rPr>
              <w:t>Јавнии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звршитељ</w:t>
            </w:r>
            <w:proofErr w:type="spellEnd"/>
          </w:p>
          <w:p w:rsidR="00C27D84" w:rsidRDefault="00C27D84">
            <w:pPr>
              <w:pStyle w:val="centeraligned"/>
            </w:pPr>
          </w:p>
          <w:p w:rsidR="00C27D84" w:rsidRDefault="00FB0C55">
            <w:pPr>
              <w:pStyle w:val="centeraligned"/>
            </w:pPr>
            <w:r>
              <w:t>_____________________</w:t>
            </w:r>
          </w:p>
          <w:p w:rsidR="00C27D84" w:rsidRDefault="00FB0C55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Аранђеловца</w:t>
            </w:r>
            <w:proofErr w:type="spellEnd"/>
          </w:p>
        </w:tc>
      </w:tr>
    </w:tbl>
    <w:p w:rsidR="00FB0C55" w:rsidRDefault="00FB0C55"/>
    <w:sectPr w:rsidR="00FB0C55">
      <w:pgSz w:w="11905" w:h="16837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C23957"/>
    <w:multiLevelType w:val="multilevel"/>
    <w:tmpl w:val="01EADE56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736C26"/>
    <w:multiLevelType w:val="multilevel"/>
    <w:tmpl w:val="1DCC670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6AEF99"/>
    <w:multiLevelType w:val="multilevel"/>
    <w:tmpl w:val="FAB2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11032"/>
    <w:multiLevelType w:val="multilevel"/>
    <w:tmpl w:val="FC6C60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84"/>
    <w:rsid w:val="0035223A"/>
    <w:rsid w:val="00C27D84"/>
    <w:rsid w:val="00D32045"/>
    <w:rsid w:val="00F337EC"/>
    <w:rsid w:val="00F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2A7"/>
  <w15:docId w15:val="{7EC2C653-4E14-4582-8F9C-9E984ECA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67d886ba">
    <w:name w:val="67d886ba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215ec6">
    <w:name w:val="68215ec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7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2026-04-21T10:31:00Z</cp:lastPrinted>
  <dcterms:created xsi:type="dcterms:W3CDTF">2026-04-21T07:23:00Z</dcterms:created>
  <dcterms:modified xsi:type="dcterms:W3CDTF">2026-04-21T10:31:00Z</dcterms:modified>
  <cp:category/>
</cp:coreProperties>
</file>